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AF" w:rsidRDefault="004873AF" w:rsidP="004873AF">
      <w:pPr>
        <w:widowControl/>
        <w:spacing w:line="580" w:lineRule="exact"/>
        <w:jc w:val="left"/>
        <w:rPr>
          <w:rFonts w:ascii="仿宋_GB2312" w:hAnsi="仿宋" w:cs="仿宋_GB2312" w:hint="eastAsia"/>
          <w:sz w:val="32"/>
          <w:szCs w:val="32"/>
        </w:rPr>
      </w:pPr>
      <w:r>
        <w:rPr>
          <w:rFonts w:ascii="仿宋_GB2312" w:hAnsi="仿宋" w:cs="仿宋_GB2312" w:hint="eastAsia"/>
          <w:sz w:val="32"/>
          <w:szCs w:val="32"/>
        </w:rPr>
        <w:t>附件：2</w:t>
      </w:r>
    </w:p>
    <w:p w:rsidR="004873AF" w:rsidRPr="00555821" w:rsidRDefault="004873AF" w:rsidP="004873AF">
      <w:pPr>
        <w:widowControl/>
        <w:spacing w:line="580" w:lineRule="exact"/>
        <w:jc w:val="center"/>
        <w:rPr>
          <w:rFonts w:ascii="仿宋_GB2312" w:hAnsi="仿宋" w:cs="仿宋_GB2312" w:hint="eastAsia"/>
          <w:sz w:val="32"/>
          <w:szCs w:val="32"/>
        </w:rPr>
      </w:pPr>
      <w:bookmarkStart w:id="0" w:name="_GoBack"/>
      <w:r w:rsidRPr="00555821">
        <w:rPr>
          <w:rFonts w:ascii="仿宋_GB2312" w:hAnsi="仿宋" w:cs="仿宋_GB2312" w:hint="eastAsia"/>
          <w:b/>
          <w:bCs/>
          <w:sz w:val="44"/>
          <w:szCs w:val="44"/>
        </w:rPr>
        <w:t>“5·17创客沙龙活动”报名回执表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715"/>
        <w:gridCol w:w="2340"/>
        <w:gridCol w:w="1720"/>
        <w:gridCol w:w="1793"/>
      </w:tblGrid>
      <w:tr w:rsidR="004873AF" w:rsidRPr="00C34EBF" w:rsidTr="00182A32">
        <w:trPr>
          <w:trHeight w:val="641"/>
        </w:trPr>
        <w:tc>
          <w:tcPr>
            <w:tcW w:w="560" w:type="pct"/>
            <w:vAlign w:val="center"/>
          </w:tcPr>
          <w:bookmarkEnd w:id="0"/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006" w:type="pct"/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主讲人姓名</w:t>
            </w:r>
          </w:p>
        </w:tc>
        <w:tc>
          <w:tcPr>
            <w:tcW w:w="1373" w:type="pct"/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单   位</w:t>
            </w:r>
          </w:p>
        </w:tc>
        <w:tc>
          <w:tcPr>
            <w:tcW w:w="1009" w:type="pct"/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职务、职称</w:t>
            </w:r>
          </w:p>
        </w:tc>
        <w:tc>
          <w:tcPr>
            <w:tcW w:w="1052" w:type="pct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 w:hint="eastAsia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006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58"/>
        </w:trPr>
        <w:tc>
          <w:tcPr>
            <w:tcW w:w="560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 w:rsidRPr="00C34EBF">
              <w:rPr>
                <w:rFonts w:ascii="仿宋_GB2312" w:hAnsi="仿宋" w:cs="仿宋_GB2312"/>
                <w:sz w:val="32"/>
                <w:szCs w:val="32"/>
              </w:rPr>
              <w:t>2</w:t>
            </w:r>
          </w:p>
        </w:tc>
        <w:tc>
          <w:tcPr>
            <w:tcW w:w="1006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006" w:type="pct"/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参会人姓名</w:t>
            </w:r>
          </w:p>
        </w:tc>
        <w:tc>
          <w:tcPr>
            <w:tcW w:w="1373" w:type="pct"/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单   位</w:t>
            </w:r>
          </w:p>
        </w:tc>
        <w:tc>
          <w:tcPr>
            <w:tcW w:w="1009" w:type="pct"/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b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职务、职称</w:t>
            </w:r>
          </w:p>
        </w:tc>
        <w:tc>
          <w:tcPr>
            <w:tcW w:w="1052" w:type="pct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 w:hint="eastAsia"/>
                <w:sz w:val="32"/>
                <w:szCs w:val="32"/>
              </w:rPr>
            </w:pPr>
            <w:r w:rsidRPr="00555821">
              <w:rPr>
                <w:rFonts w:ascii="仿宋_GB2312" w:hAnsi="仿宋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4873AF" w:rsidRPr="00C34EBF" w:rsidTr="00182A32">
        <w:trPr>
          <w:trHeight w:val="658"/>
        </w:trPr>
        <w:tc>
          <w:tcPr>
            <w:tcW w:w="560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006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 w:rsidRPr="00C34EBF">
              <w:rPr>
                <w:rFonts w:ascii="仿宋_GB2312" w:hAnsi="仿宋" w:cs="仿宋_GB2312"/>
                <w:sz w:val="32"/>
                <w:szCs w:val="32"/>
              </w:rPr>
              <w:t>2</w:t>
            </w:r>
          </w:p>
        </w:tc>
        <w:tc>
          <w:tcPr>
            <w:tcW w:w="1006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b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b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555821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b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 w:hint="eastAsia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  <w:tr w:rsidR="004873AF" w:rsidRPr="00C34EBF" w:rsidTr="00182A32">
        <w:trPr>
          <w:trHeight w:val="64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  <w:r>
              <w:rPr>
                <w:rFonts w:ascii="仿宋_GB2312" w:hAnsi="仿宋" w:cs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F" w:rsidRPr="00C34EBF" w:rsidRDefault="004873AF" w:rsidP="00182A32">
            <w:pPr>
              <w:widowControl/>
              <w:spacing w:line="580" w:lineRule="exact"/>
              <w:jc w:val="center"/>
              <w:rPr>
                <w:rFonts w:ascii="仿宋_GB2312" w:hAnsi="仿宋" w:cs="仿宋_GB2312"/>
                <w:sz w:val="32"/>
                <w:szCs w:val="32"/>
              </w:rPr>
            </w:pPr>
          </w:p>
        </w:tc>
      </w:tr>
    </w:tbl>
    <w:p w:rsidR="004873AF" w:rsidRDefault="004873AF" w:rsidP="004873AF">
      <w:r>
        <w:rPr>
          <w:rFonts w:ascii="仿宋_GB2312" w:hAnsi="仿宋" w:cs="仿宋_GB2312" w:hint="eastAsia"/>
          <w:sz w:val="32"/>
          <w:szCs w:val="32"/>
        </w:rPr>
        <w:t>联系人姓名：</w:t>
      </w:r>
      <w:r>
        <w:rPr>
          <w:rFonts w:ascii="仿宋_GB2312" w:hAnsi="仿宋" w:cs="仿宋_GB2312"/>
          <w:sz w:val="32"/>
          <w:szCs w:val="32"/>
        </w:rPr>
        <w:t xml:space="preserve">         </w:t>
      </w:r>
      <w:r>
        <w:rPr>
          <w:rFonts w:ascii="仿宋_GB2312" w:hAnsi="仿宋" w:cs="仿宋_GB2312" w:hint="eastAsia"/>
          <w:sz w:val="32"/>
          <w:szCs w:val="32"/>
        </w:rPr>
        <w:t>电话：</w:t>
      </w:r>
      <w:r>
        <w:rPr>
          <w:rFonts w:ascii="仿宋_GB2312" w:hAnsi="仿宋" w:cs="仿宋_GB2312"/>
          <w:sz w:val="32"/>
          <w:szCs w:val="32"/>
        </w:rPr>
        <w:t xml:space="preserve">  </w:t>
      </w:r>
      <w:r>
        <w:rPr>
          <w:rFonts w:ascii="仿宋_GB2312" w:hAnsi="仿宋" w:cs="仿宋_GB2312" w:hint="eastAsia"/>
          <w:sz w:val="32"/>
          <w:szCs w:val="32"/>
        </w:rPr>
        <w:t xml:space="preserve">  </w:t>
      </w:r>
      <w:r>
        <w:rPr>
          <w:rFonts w:ascii="仿宋_GB2312" w:hAnsi="仿宋" w:cs="仿宋_GB2312"/>
          <w:sz w:val="32"/>
          <w:szCs w:val="32"/>
        </w:rPr>
        <w:t xml:space="preserve">       </w:t>
      </w:r>
      <w:r>
        <w:rPr>
          <w:rFonts w:ascii="仿宋_GB2312" w:hAnsi="仿宋" w:cs="仿宋_GB2312" w:hint="eastAsia"/>
          <w:sz w:val="32"/>
          <w:szCs w:val="32"/>
        </w:rPr>
        <w:t>填报时间：</w:t>
      </w:r>
    </w:p>
    <w:p w:rsidR="00B61E4A" w:rsidRPr="004873AF" w:rsidRDefault="00B61E4A"/>
    <w:sectPr w:rsidR="00B61E4A" w:rsidRPr="0048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AF"/>
    <w:rsid w:val="004873AF"/>
    <w:rsid w:val="00B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A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A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周朝坤</dc:creator>
  <cp:lastModifiedBy>周朝坤</cp:lastModifiedBy>
  <cp:revision>1</cp:revision>
  <dcterms:created xsi:type="dcterms:W3CDTF">2016-05-11T02:05:00Z</dcterms:created>
  <dcterms:modified xsi:type="dcterms:W3CDTF">2016-05-11T02:05:00Z</dcterms:modified>
</cp:coreProperties>
</file>